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39DB8" w14:textId="63C11E97" w:rsidR="00727405" w:rsidRDefault="00D2158B">
      <w:r w:rsidRPr="00D2158B">
        <w:t xml:space="preserve">MUNICIPALIDAD DE LA COSTA C/HEREDEROS DE CASA DE CACACE, ASUNCIÓN Y OTROS S/APREMIO POR 1 DÍA - El Juzgado de Paz Letrado de la Costa, hace saber que en autos: "Municipalidad De La Costa c/Herederos de Casa de </w:t>
      </w:r>
      <w:proofErr w:type="spellStart"/>
      <w:r w:rsidRPr="00D2158B">
        <w:t>Cacace</w:t>
      </w:r>
      <w:proofErr w:type="spellEnd"/>
      <w:r w:rsidRPr="00D2158B">
        <w:t>, Asunción y Otros s/Apremio" (</w:t>
      </w:r>
      <w:proofErr w:type="spellStart"/>
      <w:r w:rsidRPr="00D2158B">
        <w:t>Expte</w:t>
      </w:r>
      <w:proofErr w:type="spellEnd"/>
      <w:r w:rsidRPr="00D2158B">
        <w:t>. 7036), que el Martillero Antonio Vincenti (</w:t>
      </w:r>
      <w:proofErr w:type="spellStart"/>
      <w:r w:rsidRPr="00D2158B">
        <w:t>T°</w:t>
      </w:r>
      <w:proofErr w:type="spellEnd"/>
      <w:r w:rsidRPr="00D2158B">
        <w:t xml:space="preserve"> II </w:t>
      </w:r>
      <w:proofErr w:type="spellStart"/>
      <w:r w:rsidRPr="00D2158B">
        <w:t>F°</w:t>
      </w:r>
      <w:proofErr w:type="spellEnd"/>
      <w:r w:rsidRPr="00D2158B">
        <w:t xml:space="preserve"> 57 CMD) subastará SECCIÓN JUDICIAL &gt; página 2BOLETÍN OFICIAL DE LA PROVINCIA DE BUENOS AIRES La Plata &gt; lunes 18 de mayo de 2026 bajo la modalidad de subasta electrónica, y con la base de $8.000.000 el inmueble sito en Av. 8 e/calle 49 y Av. 50, de Santa </w:t>
      </w:r>
      <w:proofErr w:type="gramStart"/>
      <w:r w:rsidRPr="00D2158B">
        <w:t>Teresita.-</w:t>
      </w:r>
      <w:proofErr w:type="gramEnd"/>
      <w:r w:rsidRPr="00D2158B">
        <w:t xml:space="preserve"> Nomenclatura catastral: </w:t>
      </w:r>
      <w:proofErr w:type="spellStart"/>
      <w:r w:rsidRPr="00D2158B">
        <w:t>Circ</w:t>
      </w:r>
      <w:proofErr w:type="spellEnd"/>
      <w:r w:rsidRPr="00D2158B">
        <w:t xml:space="preserve">. IV; </w:t>
      </w:r>
      <w:proofErr w:type="spellStart"/>
      <w:r w:rsidRPr="00D2158B">
        <w:t>Sec.K</w:t>
      </w:r>
      <w:proofErr w:type="spellEnd"/>
      <w:r w:rsidRPr="00D2158B">
        <w:t xml:space="preserve">; Manz.250; Parc.13.- Folio 56/46 y DH 6043/47 Partido de Gral. Lavalle (42) - Partida 32840.- Descripción: Lote </w:t>
      </w:r>
      <w:proofErr w:type="gramStart"/>
      <w:r w:rsidRPr="00D2158B">
        <w:t>baldío.-</w:t>
      </w:r>
      <w:proofErr w:type="gramEnd"/>
      <w:r w:rsidRPr="00D2158B">
        <w:t xml:space="preserve"> Medidas: 408 mts2.- Exhibición: 18/06/2026 de 11:00 a 11:30 </w:t>
      </w:r>
      <w:proofErr w:type="spellStart"/>
      <w:r w:rsidRPr="00D2158B">
        <w:t>hs</w:t>
      </w:r>
      <w:proofErr w:type="spellEnd"/>
      <w:r w:rsidRPr="00D2158B">
        <w:t xml:space="preserve">. Comisión del Martillero: 3 % por cada parte, más 10 % aportes de ley e IVA.- FECHA DE INICIO: 26/06/2026 A LAS 10:00 HS. FINALIZA: 13/07/2026 A LAS 10:00 HS. Las posturas estarán determinadas por un cuadro de tramos de pujas numerado correlativamente. La primera oferta es igual a la base. Los tramos subsiguientes se incrementarán en una suma equivalente al 5 % de la primera oferta (arts. 31, 32 y 33 Ac. 3604 SCBA). Depósito en garantía: $400.000 deberá depositarse con una antelación mínima de 3 días hábiles a la fecha de inicio del remate, mediante cualquier medio de pago disponible que haga ingresar el dinero en la cuenta judicial en Banco de la Provincia de Buenos Aires, Sucursal Santa Teresita. 6901-027-504858/0 </w:t>
      </w:r>
      <w:proofErr w:type="spellStart"/>
      <w:r w:rsidRPr="00D2158B">
        <w:t>cbu</w:t>
      </w:r>
      <w:proofErr w:type="spellEnd"/>
      <w:r w:rsidRPr="00D2158B">
        <w:t xml:space="preserve"> 0140420727690150482800 dicho importe no será grabado por impuesto o tasa alguna. Cumplido este recaudo, se generará a favor del interesado el Código de Postor necesario a los fines de validar su inscripción en el remate aquí ordenado (art. 562, 4° pár. 575 CPC art. 22 y 37 Ac. 3604 y Ac 3731). La suma depositada será reintegrada a los oferentes no ganadores de manera inmediata, con excepción de aquellos oferentes que hubieran hecho reserva de postura, a los que les será devuelta sólo si lo piden (art. 585 2° párrafo CPC; art. 39 Ac. 3604). Se encuentra prohibida la compra en comisión y la cesión de los derechos y acciones del acta de adjudicación.- Audiencia de adjudicación (art. 38): 11/08/2026 a las 10:00 </w:t>
      </w:r>
      <w:proofErr w:type="spellStart"/>
      <w:r w:rsidRPr="00D2158B">
        <w:t>hs</w:t>
      </w:r>
      <w:proofErr w:type="spellEnd"/>
      <w:r w:rsidRPr="00D2158B">
        <w:t xml:space="preserve">., en calle 2 </w:t>
      </w:r>
      <w:proofErr w:type="spellStart"/>
      <w:r w:rsidRPr="00D2158B">
        <w:t>N°</w:t>
      </w:r>
      <w:proofErr w:type="spellEnd"/>
      <w:r w:rsidRPr="00D2158B">
        <w:t xml:space="preserve"> 7960, sede del Juzgado de Paz Letrado de La Costa, debiendo comparecer el adjudicatario munido del formulario de inscripción a la subasta, comprobante de pago del depósito de garantía y además de la constancia de código de postor, y demás instrumentos que permitan su fehaciente individualización como comprador en subasta. Integración de saldo de precio: depositar el importe del saldo de precio al contado en el Banco de la Provincia de Buenos Aires o transferir electrónicamente los fondos a la cuenta judicial de autos, dentro del quinto día de terminada la subasta, acompañando en autos la boleta pertinente, con la documentación que acredite su identidad y constituyendo domicilios.- Los interesados podrán visualizar las imágenes del inmueble a subastar en http://subastas.scba.gov.ar Mayor información ver expediente vía MEV y/o al martillero vía WhatsApp al 02241-536511 o al correo electrónico evincenti2018@gmail.com.- Mar del Tuyú. Vidal </w:t>
      </w:r>
      <w:proofErr w:type="spellStart"/>
      <w:r w:rsidRPr="00D2158B">
        <w:t>Maria</w:t>
      </w:r>
      <w:proofErr w:type="spellEnd"/>
      <w:r w:rsidRPr="00D2158B">
        <w:t xml:space="preserve"> Eugenia, </w:t>
      </w:r>
      <w:proofErr w:type="gramStart"/>
      <w:r w:rsidRPr="00D2158B">
        <w:t>Secretario</w:t>
      </w:r>
      <w:proofErr w:type="gramEnd"/>
      <w:r w:rsidRPr="00D2158B">
        <w:t>. MUNICIPALIDAD DE LA COSTA C/JARA ARROYO LUIS Y OTRAS S/APREMIO POR 1 DÍA - El Juzgado de Paz Letrado de la Costa, hace saber que en autos: "Municipalidad de La Costa c/Jara Arroyo Luis y Otras s/Apremio" (</w:t>
      </w:r>
      <w:proofErr w:type="spellStart"/>
      <w:r w:rsidRPr="00D2158B">
        <w:t>Expte</w:t>
      </w:r>
      <w:proofErr w:type="spellEnd"/>
      <w:r w:rsidRPr="00D2158B">
        <w:t>. 6952/00) que el Martillero Antonio Vincenti (</w:t>
      </w:r>
      <w:proofErr w:type="spellStart"/>
      <w:r w:rsidRPr="00D2158B">
        <w:t>T°</w:t>
      </w:r>
      <w:proofErr w:type="spellEnd"/>
      <w:r w:rsidRPr="00D2158B">
        <w:t xml:space="preserve"> II </w:t>
      </w:r>
      <w:proofErr w:type="spellStart"/>
      <w:r w:rsidRPr="00D2158B">
        <w:t>F°</w:t>
      </w:r>
      <w:proofErr w:type="spellEnd"/>
      <w:r w:rsidRPr="00D2158B">
        <w:t xml:space="preserve"> 57 CMD) subastará bajo la modalidad de subasta electrónica, y con sin base el inmueble sito en calle Diagonal 20 e/11 y Av. 12, de Santa </w:t>
      </w:r>
      <w:proofErr w:type="spellStart"/>
      <w:r w:rsidRPr="00D2158B">
        <w:t>Teresita.Nomenclatura</w:t>
      </w:r>
      <w:proofErr w:type="spellEnd"/>
      <w:r w:rsidRPr="00D2158B">
        <w:t xml:space="preserve"> catastral: </w:t>
      </w:r>
      <w:proofErr w:type="spellStart"/>
      <w:r w:rsidRPr="00D2158B">
        <w:t>Circ</w:t>
      </w:r>
      <w:proofErr w:type="spellEnd"/>
      <w:r w:rsidRPr="00D2158B">
        <w:t xml:space="preserve">. IV; </w:t>
      </w:r>
      <w:proofErr w:type="spellStart"/>
      <w:r w:rsidRPr="00D2158B">
        <w:t>Sec.J</w:t>
      </w:r>
      <w:proofErr w:type="spellEnd"/>
      <w:r w:rsidRPr="00D2158B">
        <w:t xml:space="preserve">; </w:t>
      </w:r>
      <w:proofErr w:type="spellStart"/>
      <w:r w:rsidRPr="00D2158B">
        <w:t>Manz</w:t>
      </w:r>
      <w:proofErr w:type="spellEnd"/>
      <w:r w:rsidRPr="00D2158B">
        <w:t xml:space="preserve">. 98; </w:t>
      </w:r>
      <w:proofErr w:type="spellStart"/>
      <w:r w:rsidRPr="00D2158B">
        <w:t>Parc</w:t>
      </w:r>
      <w:proofErr w:type="spellEnd"/>
      <w:r w:rsidRPr="00D2158B">
        <w:t xml:space="preserve">. 04.- </w:t>
      </w:r>
      <w:proofErr w:type="spellStart"/>
      <w:r w:rsidRPr="00D2158B">
        <w:t>F°</w:t>
      </w:r>
      <w:proofErr w:type="spellEnd"/>
      <w:r w:rsidRPr="00D2158B">
        <w:t xml:space="preserve"> 861/56 del partido de Gral. Lavalle (042) (42) - Partida 27889.- Descripción: Un lote baldío utilizado como depósito, por </w:t>
      </w:r>
      <w:proofErr w:type="spellStart"/>
      <w:r w:rsidRPr="00D2158B">
        <w:t>Pelazzini</w:t>
      </w:r>
      <w:proofErr w:type="spellEnd"/>
      <w:r w:rsidRPr="00D2158B">
        <w:t xml:space="preserve"> Ricardo Enrique y manifiesta ser propietario hace más de 20 </w:t>
      </w:r>
      <w:proofErr w:type="gramStart"/>
      <w:r w:rsidRPr="00D2158B">
        <w:t>años.-</w:t>
      </w:r>
      <w:proofErr w:type="gramEnd"/>
      <w:r w:rsidRPr="00D2158B">
        <w:t xml:space="preserve"> Medidas: 310mt2.- Exhibición: 18/06/2026 de 10:00 a 10:30 </w:t>
      </w:r>
      <w:proofErr w:type="spellStart"/>
      <w:r w:rsidRPr="00D2158B">
        <w:t>hs</w:t>
      </w:r>
      <w:proofErr w:type="spellEnd"/>
      <w:r w:rsidRPr="00D2158B">
        <w:t xml:space="preserve">. Comisión del Martillero: 3 % por cada parte, más 10 % aportes de ley e IVA.- FECHA DE INICIO: 26/06/2026 A LAS 10:00 HS. FINALIZA: 13/07/2026 A LAS 10:00 HS. Las posturas estarán determinadas por un cuadro de tramos de pujas numerado correlativamente. La primera oferta es igual a la base. Los tramos subsiguientes se incrementarán en una suma equivalente al 5 % de la primera </w:t>
      </w:r>
      <w:r w:rsidRPr="00D2158B">
        <w:lastRenderedPageBreak/>
        <w:t xml:space="preserve">oferta (arts. 31, 32 y 33 Ac. 3604 SCBA). Sin depósito en </w:t>
      </w:r>
      <w:proofErr w:type="gramStart"/>
      <w:r w:rsidRPr="00D2158B">
        <w:t>garantía.-</w:t>
      </w:r>
      <w:proofErr w:type="gramEnd"/>
      <w:r w:rsidRPr="00D2158B">
        <w:t xml:space="preserve"> Precio de reserva: $3.018.186,74 deberán acreditarse con una antelación mínima de 3 días hábiles a la fecha de inicio del remate. La cuenta judicial en Banco de la Provincia de Buenos Aires, Sucursal Santa Teresita. 6901-027-504653/2 - CBU 0140420727690150465326 dicho importe no será grabado por impuesto o tasa alguna. Cumplido este recaudo, se generará a favor del interesado el Código de Postor necesario a los fines de validar su inscripción en el remate aquí ordenado (art. 562, 4° pár. 575 CPC art. 22 y 37 Ac. 3604 y Ac. 3731). La suma depositada será reintegrada a los oferentes no ganadores de manera inmediata, con excepción de aquellos oferentes que hubieran hecho reserva de postura, a los que les será devuelta sólo si lo piden (art. 585 2° párrafo CPC; art. 39 Ac. 3604). Se encuentra prohibida la compra en comisión y la cesión de los derechos y acciones del acta de </w:t>
      </w:r>
      <w:proofErr w:type="spellStart"/>
      <w:r w:rsidRPr="00D2158B">
        <w:t>adjudicación.Audiencia</w:t>
      </w:r>
      <w:proofErr w:type="spellEnd"/>
      <w:r w:rsidRPr="00D2158B">
        <w:t xml:space="preserve"> de adjudicación (art. 38): 10/08/2026 a las 10:00 </w:t>
      </w:r>
      <w:proofErr w:type="spellStart"/>
      <w:r w:rsidRPr="00D2158B">
        <w:t>hs</w:t>
      </w:r>
      <w:proofErr w:type="spellEnd"/>
      <w:r w:rsidRPr="00D2158B">
        <w:t xml:space="preserve">., en calle 2 </w:t>
      </w:r>
      <w:proofErr w:type="spellStart"/>
      <w:r w:rsidRPr="00D2158B">
        <w:t>N°</w:t>
      </w:r>
      <w:proofErr w:type="spellEnd"/>
      <w:r w:rsidRPr="00D2158B">
        <w:t xml:space="preserve"> 7960, sede del Juzgado de Paz Letrado De La Costa, debiendo comparecer el adjudicatario munido del formulario de inscripción a la subasta, comprobante de pago del depósito de garantía y además de la constancia de código de postor, y demás instrumentos que permitan su fehaciente individualización como comprador en subasta. Integración de saldo de precio: depositar el importe del saldo de precio al contado en el Banco de la Provincia de Buenos Aires o transferir electrónicamente los fondos a la cuenta judicial de autos, dentro del quinto día de terminada la subasta, acompañando en autos la boleta pertinente, con la documentación que acredite su identidad y constituyendo domicilios.- Los interesados podrán visualizar las imágenes del inmueble a subastar en http://subastas.scba.gov.ar Mayor información ver expediente vía MEV y/o al martillero vía WhatsApp al 02241-536511 o al correo electrónico evincenti2018@gmail.com.- Mar del Tuyú. Vidal </w:t>
      </w:r>
      <w:proofErr w:type="spellStart"/>
      <w:r w:rsidRPr="00D2158B">
        <w:t>Maria</w:t>
      </w:r>
      <w:proofErr w:type="spellEnd"/>
      <w:r w:rsidRPr="00D2158B">
        <w:t xml:space="preserve"> Eugenia, </w:t>
      </w:r>
      <w:proofErr w:type="gramStart"/>
      <w:r w:rsidRPr="00D2158B">
        <w:t>Secretario</w:t>
      </w:r>
      <w:proofErr w:type="gramEnd"/>
      <w:r w:rsidRPr="00D2158B">
        <w:t>. CÍRCULO DE INVERSORES SA DE AHORRO PARA FINES DE</w:t>
      </w:r>
    </w:p>
    <w:sectPr w:rsidR="0072740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58B"/>
    <w:rsid w:val="00727405"/>
    <w:rsid w:val="00D2158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59AAC"/>
  <w15:chartTrackingRefBased/>
  <w15:docId w15:val="{14DDDDDB-E38F-4145-A154-9C696EE70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988</Words>
  <Characters>5436</Characters>
  <Application>Microsoft Office Word</Application>
  <DocSecurity>0</DocSecurity>
  <Lines>45</Lines>
  <Paragraphs>12</Paragraphs>
  <ScaleCrop>false</ScaleCrop>
  <Company>SCBA</Company>
  <LinksUpToDate>false</LinksUpToDate>
  <CharactersWithSpaces>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Lucrecia Ines Gomez</dc:creator>
  <cp:keywords/>
  <dc:description/>
  <cp:lastModifiedBy>Lucrecia Ines Gomez</cp:lastModifiedBy>
  <cp:revision>1</cp:revision>
  <dcterms:created xsi:type="dcterms:W3CDTF">2026-06-11T15:42:00Z</dcterms:created>
  <dcterms:modified xsi:type="dcterms:W3CDTF">2026-06-11T15:43:00Z</dcterms:modified>
</cp:coreProperties>
</file>