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6F03D" w14:textId="0D22BE9A" w:rsidR="000E77F3" w:rsidRDefault="009340DA">
      <w:r>
        <w:t xml:space="preserve">BCO. DE LA PCIA. DE BS. AS. C/MORALES BEATRIZ VISITACION S/EJECUCIÓN HIPOTECARIA POR 3 DÍAS - El </w:t>
      </w:r>
      <w:proofErr w:type="spellStart"/>
      <w:r>
        <w:t>Juzg</w:t>
      </w:r>
      <w:proofErr w:type="spellEnd"/>
      <w:r>
        <w:t xml:space="preserve">. de 1° Inst. </w:t>
      </w:r>
      <w:proofErr w:type="spellStart"/>
      <w:r>
        <w:t>Civ</w:t>
      </w:r>
      <w:proofErr w:type="spellEnd"/>
      <w:r>
        <w:t xml:space="preserve">. y Com. </w:t>
      </w:r>
      <w:proofErr w:type="spellStart"/>
      <w:r>
        <w:t>N°</w:t>
      </w:r>
      <w:proofErr w:type="spellEnd"/>
      <w:r>
        <w:t xml:space="preserve"> 4 del Dpto. </w:t>
      </w:r>
      <w:proofErr w:type="spellStart"/>
      <w:r>
        <w:t>Jud</w:t>
      </w:r>
      <w:proofErr w:type="spellEnd"/>
      <w:r>
        <w:t xml:space="preserve">. Dolores, hace saber por 3 días, en los autos “Bco. de la </w:t>
      </w:r>
      <w:proofErr w:type="spellStart"/>
      <w:r>
        <w:t>Pcia</w:t>
      </w:r>
      <w:proofErr w:type="spellEnd"/>
      <w:r>
        <w:t xml:space="preserve">. de Bs. As. c/Morales Beatriz Visitacion s/Ejecución Hipotecaria” </w:t>
      </w:r>
      <w:proofErr w:type="spellStart"/>
      <w:r>
        <w:t>Expte</w:t>
      </w:r>
      <w:proofErr w:type="spellEnd"/>
      <w:r>
        <w:t xml:space="preserve">. </w:t>
      </w:r>
      <w:proofErr w:type="spellStart"/>
      <w:r>
        <w:t>N°</w:t>
      </w:r>
      <w:proofErr w:type="spellEnd"/>
      <w:r>
        <w:t xml:space="preserve"> 55.633, que el Martillero Diego Martín </w:t>
      </w:r>
      <w:proofErr w:type="spellStart"/>
      <w:r>
        <w:t>Lauría</w:t>
      </w:r>
      <w:proofErr w:type="spellEnd"/>
      <w:r>
        <w:t xml:space="preserve"> </w:t>
      </w:r>
      <w:proofErr w:type="spellStart"/>
      <w:r>
        <w:t>T°</w:t>
      </w:r>
      <w:proofErr w:type="spellEnd"/>
      <w:r>
        <w:t xml:space="preserve"> 3 </w:t>
      </w:r>
      <w:proofErr w:type="spellStart"/>
      <w:r>
        <w:t>F°</w:t>
      </w:r>
      <w:proofErr w:type="spellEnd"/>
      <w:r>
        <w:t xml:space="preserve"> 232 del CMCPD, cel. 2245-424312, email lauriainmobiliaria@yahoo.com.ar, subastará en formato electrónico, el 100 % del inmueble ubicados en calle 8 </w:t>
      </w:r>
      <w:proofErr w:type="spellStart"/>
      <w:r>
        <w:t>N°</w:t>
      </w:r>
      <w:proofErr w:type="spellEnd"/>
      <w:r>
        <w:t xml:space="preserve"> 2212 de la localidad de San Clemente del Tuyú, pdo. La Costa, </w:t>
      </w:r>
      <w:proofErr w:type="spellStart"/>
      <w:r>
        <w:t>Nom</w:t>
      </w:r>
      <w:proofErr w:type="spellEnd"/>
      <w:r>
        <w:t xml:space="preserve">. Cat. </w:t>
      </w:r>
      <w:proofErr w:type="spellStart"/>
      <w:r>
        <w:t>Circ</w:t>
      </w:r>
      <w:proofErr w:type="spellEnd"/>
      <w:r>
        <w:t xml:space="preserve">. IV, Secc. C </w:t>
      </w:r>
      <w:proofErr w:type="spellStart"/>
      <w:r>
        <w:t>Mza</w:t>
      </w:r>
      <w:proofErr w:type="spellEnd"/>
      <w:r>
        <w:t xml:space="preserve">. 218, </w:t>
      </w:r>
      <w:proofErr w:type="spellStart"/>
      <w:r>
        <w:t>Parc</w:t>
      </w:r>
      <w:proofErr w:type="spellEnd"/>
      <w:r>
        <w:t xml:space="preserve">. 4-a, </w:t>
      </w:r>
      <w:proofErr w:type="spellStart"/>
      <w:r>
        <w:t>sup</w:t>
      </w:r>
      <w:proofErr w:type="spellEnd"/>
      <w:r>
        <w:t xml:space="preserve">. total 200 m2, Mat. (123) 45520, </w:t>
      </w:r>
      <w:proofErr w:type="spellStart"/>
      <w:r>
        <w:t>Part</w:t>
      </w:r>
      <w:proofErr w:type="spellEnd"/>
      <w:r>
        <w:t xml:space="preserve">. </w:t>
      </w:r>
      <w:proofErr w:type="spellStart"/>
      <w:r>
        <w:t>Inm</w:t>
      </w:r>
      <w:proofErr w:type="spellEnd"/>
      <w:r>
        <w:t xml:space="preserve">. (123) 8057, según constatación 06/03/2025 se encuentra ocupado; Base Reducida $34.999.999,50. Deudas: ARBA $154.216,30 al 26/03/2025, Municipal $2.032.846,97 al 03/04/2024. Libre de gravámenes, impuestos, tasas y contribuciones hasta la fecha de posesión del adquiriente. Exhibición 19/06/2026 de 10 a 11 </w:t>
      </w:r>
      <w:proofErr w:type="spellStart"/>
      <w:r>
        <w:t>hs</w:t>
      </w:r>
      <w:proofErr w:type="spellEnd"/>
      <w:r>
        <w:t>. INICIO: 26 DE JUNIO DE 2026 A LAS 10:00 HS. FINALIZA: 13 DE JULIO DE 2026 A LAS 10:00 HS. Se encuentra autorizada la compra en comisión (art. 582 CPCC</w:t>
      </w:r>
      <w:proofErr w:type="gramStart"/>
      <w:r>
        <w:t>).-</w:t>
      </w:r>
      <w:proofErr w:type="gramEnd"/>
      <w:r>
        <w:t xml:space="preserve"> Acreditación de postores 23/06/2026 10:00 </w:t>
      </w:r>
      <w:proofErr w:type="spellStart"/>
      <w:r>
        <w:t>hs</w:t>
      </w:r>
      <w:proofErr w:type="spellEnd"/>
      <w:r>
        <w:t xml:space="preserve">. Honorarios Martillero 4% (c/p) con más 10 % aportes. Depósito en garantía 5% valor base $1.749.999.97 que deberá realizar todo oferente inscripto ante el Reg. de Subastas en cuenta judicial de autos </w:t>
      </w:r>
      <w:proofErr w:type="spellStart"/>
      <w:r>
        <w:t>N°</w:t>
      </w:r>
      <w:proofErr w:type="spellEnd"/>
      <w:r>
        <w:t xml:space="preserve"> 6949- 543052/2 del Bco. </w:t>
      </w:r>
      <w:proofErr w:type="spellStart"/>
      <w:r>
        <w:t>Pcia</w:t>
      </w:r>
      <w:proofErr w:type="spellEnd"/>
      <w:r>
        <w:t xml:space="preserve">. Bs. As. </w:t>
      </w:r>
      <w:proofErr w:type="spellStart"/>
      <w:r>
        <w:t>Suc</w:t>
      </w:r>
      <w:proofErr w:type="spellEnd"/>
      <w:r>
        <w:t xml:space="preserve">. Dolores, CBU 0140303727694954305226. Seña hasta 3 días hábiles judiciales antes de la fecha de inicio de la subasta. El comprador deberá depositar el precio dentro del quinto día de notificada la providencia que apruebe el remate. Audiencia de adjudicación ante Actuario 11 de agosto de 2026 a las 10:00 </w:t>
      </w:r>
      <w:proofErr w:type="spellStart"/>
      <w:r>
        <w:t>hs</w:t>
      </w:r>
      <w:proofErr w:type="spellEnd"/>
      <w:r>
        <w:t xml:space="preserve">. el adjudicatario deberá presentarse con el formulario de inscripción a la subasta, el comprobante del pago de depósito en garantía, la constancia de código de postor y demás instrumentos que permitan su individualización como comprador en BOLETÍN OFICIAL DE LA PROVINCIA DE BUENOS AIRES La Plata &gt; jueves 28 de mayo de 2026 SECCIÓN JUDICIAL &gt; página 1 subasta; y constituir domicilio procesal -y en su caso, electrónico- en los términos del art. 40 del CPCC, bajo apercibimiento de tenerlo por constituido en los Estrados del Juzgado (art. 41 CPCC; 38 Anexo I Ac. 3604/2012 SCBA). Dolores, 2026.- Conti Ricardo Martin, </w:t>
      </w:r>
      <w:proofErr w:type="gramStart"/>
      <w:r>
        <w:t>Secretario</w:t>
      </w:r>
      <w:proofErr w:type="gramEnd"/>
      <w:r>
        <w:t xml:space="preserve">. </w:t>
      </w:r>
      <w:proofErr w:type="spellStart"/>
      <w:r>
        <w:t>may</w:t>
      </w:r>
      <w:proofErr w:type="spellEnd"/>
      <w:r>
        <w:t xml:space="preserve">. 26 v. </w:t>
      </w:r>
      <w:proofErr w:type="spellStart"/>
      <w:r>
        <w:t>may</w:t>
      </w:r>
      <w:proofErr w:type="spellEnd"/>
      <w:r>
        <w:t>. 28</w:t>
      </w:r>
    </w:p>
    <w:sectPr w:rsidR="000E77F3" w:rsidSect="008D7771">
      <w:pgSz w:w="11906" w:h="16838" w:code="9"/>
      <w:pgMar w:top="2835" w:right="1134" w:bottom="1134"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mirrorMargins/>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0DA"/>
    <w:rsid w:val="000E77F3"/>
    <w:rsid w:val="008D7771"/>
    <w:rsid w:val="009340D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7B43"/>
  <w15:chartTrackingRefBased/>
  <w15:docId w15:val="{358573DD-426F-4B7E-836B-C1EDA91B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1998</Characters>
  <Application>Microsoft Office Word</Application>
  <DocSecurity>0</DocSecurity>
  <Lines>16</Lines>
  <Paragraphs>4</Paragraphs>
  <ScaleCrop>false</ScaleCrop>
  <Company>SCBA</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Ethel Melin</dc:creator>
  <cp:keywords/>
  <dc:description/>
  <cp:lastModifiedBy>Celia Ethel Melin</cp:lastModifiedBy>
  <cp:revision>1</cp:revision>
  <dcterms:created xsi:type="dcterms:W3CDTF">2026-06-10T14:10:00Z</dcterms:created>
  <dcterms:modified xsi:type="dcterms:W3CDTF">2026-06-10T14:10:00Z</dcterms:modified>
</cp:coreProperties>
</file>